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sz w:val="28"/>
        </w:rPr>
      </w:pPr>
    </w:p>
    <w:p>
      <w:pPr>
        <w:spacing w:before="102"/>
        <w:ind w:left="105" w:right="0" w:firstLine="0"/>
        <w:jc w:val="left"/>
        <w:rPr>
          <w:b/>
          <w:sz w:val="44"/>
          <w:rFonts w:ascii="Comic Sans MS" w:hAnsi="Comic Sans MS"/>
        </w:rPr>
      </w:pPr>
      <w:r>
        <w:t xml:space="preserve">What is a healthy relationship?</w:t>
      </w:r>
    </w:p>
    <w:p>
      <w:pPr>
        <w:pStyle w:val="BodyText"/>
        <w:rPr>
          <w:rFonts w:ascii="Comic Sans MS"/>
          <w:b/>
          <w:sz w:val="20"/>
        </w:rPr>
      </w:pPr>
    </w:p>
    <w:p>
      <w:pPr>
        <w:pStyle w:val="BodyText"/>
        <w:rPr>
          <w:rFonts w:ascii="Comic Sans MS"/>
          <w:b/>
          <w:sz w:val="20"/>
        </w:rPr>
      </w:pPr>
    </w:p>
    <w:p>
      <w:pPr>
        <w:pStyle w:val="BodyText"/>
        <w:rPr>
          <w:rFonts w:ascii="Comic Sans MS"/>
          <w:b/>
          <w:sz w:val="20"/>
        </w:rPr>
      </w:pPr>
    </w:p>
    <w:p>
      <w:pPr>
        <w:pStyle w:val="BodyText"/>
        <w:spacing w:before="9"/>
        <w:rPr>
          <w:rFonts w:ascii="Comic Sans MS"/>
          <w:b/>
          <w:sz w:val="14"/>
        </w:rPr>
      </w:pPr>
    </w:p>
    <w:p>
      <w:pPr>
        <w:spacing w:before="101"/>
        <w:ind w:left="105" w:right="1218" w:firstLine="478"/>
        <w:jc w:val="left"/>
        <w:rPr>
          <w:b/>
          <w:sz w:val="32"/>
          <w:rFonts w:ascii="Comic Sans MS" w:hAnsi="Comic Sans MS"/>
        </w:rPr>
      </w:pPr>
      <w:r>
        <w:rPr>
          <w:b/>
          <w:sz w:val="32"/>
          <w:rFonts w:ascii="Comic Sans MS" w:hAnsi="Comic Sans MS"/>
        </w:rPr>
        <w:t xml:space="preserve">In order to grow within a healthy relationship, certain characteristics must be present.</w:t>
      </w:r>
    </w:p>
    <w:p>
      <w:pPr>
        <w:pStyle w:val="BodyText"/>
        <w:spacing w:before="2"/>
        <w:rPr>
          <w:rFonts w:ascii="Comic Sans MS"/>
          <w:b/>
          <w:sz w:val="55"/>
        </w:rPr>
      </w:pPr>
    </w:p>
    <w:p>
      <w:pPr>
        <w:pStyle w:val="BodyText"/>
        <w:spacing w:line="242" w:lineRule="auto" w:before="1"/>
        <w:ind w:left="105" w:right="716"/>
      </w:pPr>
      <w:r>
        <w:rPr>
          <w:b/>
          <w:sz w:val="36"/>
          <w:rFonts w:ascii="Comic Sans MS" w:hAnsi="Comic Sans MS"/>
        </w:rPr>
        <w:t xml:space="preserve">Respect</w:t>
      </w:r>
      <w:r>
        <w:rPr>
          <w:sz w:val="32"/>
        </w:rPr>
        <w:t xml:space="preserve">:</w:t>
      </w:r>
      <w:r>
        <w:rPr>
          <w:sz w:val="32"/>
        </w:rPr>
        <w:t xml:space="preserve"> </w:t>
      </w:r>
      <w:r>
        <w:t xml:space="preserve">Respecting one another</w:t>
      </w:r>
      <w:r>
        <w:t xml:space="preserve"> </w:t>
      </w:r>
      <w:r>
        <w:t xml:space="preserve">Listening to your partner’s needs and sharing a mutual concern for what the other is going through.</w:t>
      </w:r>
    </w:p>
    <w:p>
      <w:pPr>
        <w:pStyle w:val="BodyText"/>
        <w:spacing w:before="9"/>
        <w:rPr>
          <w:sz w:val="34"/>
        </w:rPr>
      </w:pPr>
    </w:p>
    <w:p>
      <w:pPr>
        <w:pStyle w:val="BodyText"/>
        <w:ind w:left="105" w:right="716"/>
      </w:pPr>
      <w:r>
        <w:rPr>
          <w:b/>
          <w:sz w:val="36"/>
          <w:rFonts w:ascii="Comic Sans MS" w:hAnsi="Comic Sans MS"/>
        </w:rPr>
        <w:t xml:space="preserve">A feeling of safety</w:t>
      </w:r>
      <w:r>
        <w:t xml:space="preserve">:  being able to grow in the relationship in complete peace.</w:t>
      </w:r>
      <w:r>
        <w:t xml:space="preserve"> </w:t>
      </w:r>
      <w:r>
        <w:t xml:space="preserve">Having a couple’s relationship free from any oppressive or threatening elements</w:t>
      </w:r>
    </w:p>
    <w:p>
      <w:pPr>
        <w:pStyle w:val="BodyText"/>
        <w:spacing w:before="9"/>
        <w:rPr>
          <w:sz w:val="35"/>
        </w:rPr>
      </w:pPr>
    </w:p>
    <w:p>
      <w:pPr>
        <w:pStyle w:val="BodyText"/>
        <w:ind w:left="105" w:right="592"/>
      </w:pPr>
      <w:r>
        <w:rPr>
          <w:b/>
          <w:sz w:val="36"/>
          <w:rFonts w:ascii="Comic Sans MS" w:hAnsi="Comic Sans MS"/>
        </w:rPr>
        <w:t xml:space="preserve">Equality</w:t>
      </w:r>
      <w:r>
        <w:rPr>
          <w:sz w:val="32"/>
        </w:rPr>
        <w:t xml:space="preserve">:</w:t>
      </w:r>
      <w:r>
        <w:rPr>
          <w:sz w:val="32"/>
        </w:rPr>
        <w:t xml:space="preserve"> </w:t>
      </w:r>
      <w:r>
        <w:t xml:space="preserve">When we speak of equality, we are referring to the fact that within a couple, each partner has the power to make decisions.</w:t>
      </w:r>
      <w:r>
        <w:t xml:space="preserve"> </w:t>
      </w:r>
      <w:r>
        <w:t xml:space="preserve">There is room within the relationship for each partner to express and share their needs and opinions.</w:t>
      </w:r>
    </w:p>
    <w:p>
      <w:pPr>
        <w:pStyle w:val="BodyText"/>
        <w:spacing w:before="8"/>
        <w:rPr>
          <w:sz w:val="33"/>
        </w:rPr>
      </w:pPr>
    </w:p>
    <w:p>
      <w:pPr>
        <w:pStyle w:val="BodyText"/>
        <w:ind w:left="105" w:right="716"/>
      </w:pPr>
      <w:r>
        <w:rPr>
          <w:b/>
          <w:sz w:val="36"/>
          <w:rFonts w:ascii="Comic Sans MS" w:hAnsi="Comic Sans MS"/>
        </w:rPr>
        <w:t xml:space="preserve">Trust</w:t>
      </w:r>
      <w:r>
        <w:t xml:space="preserve">: feeling trust in a healthy relationship results in a feeling of safety and the confidence that partners can rely on one another.</w:t>
      </w:r>
    </w:p>
    <w:p>
      <w:pPr>
        <w:pStyle w:val="BodyText"/>
        <w:spacing w:before="9"/>
        <w:rPr>
          <w:sz w:val="35"/>
        </w:rPr>
      </w:pPr>
    </w:p>
    <w:p>
      <w:pPr>
        <w:pStyle w:val="BodyText"/>
        <w:ind w:left="105" w:right="716"/>
      </w:pPr>
      <w:r>
        <w:rPr>
          <w:b/>
          <w:sz w:val="36"/>
          <w:rFonts w:ascii="Comic Sans MS" w:hAnsi="Comic Sans MS"/>
        </w:rPr>
        <w:t xml:space="preserve">Communication</w:t>
      </w:r>
      <w:r>
        <w:rPr>
          <w:sz w:val="32"/>
        </w:rPr>
        <w:t xml:space="preserve">:</w:t>
      </w:r>
      <w:r>
        <w:rPr>
          <w:sz w:val="32"/>
        </w:rPr>
        <w:t xml:space="preserve"> </w:t>
      </w:r>
      <w:r>
        <w:t xml:space="preserve">Self-expression and truly listening your partner positively impacts the positive ways in which one grows within a healthy relationship.</w:t>
      </w:r>
      <w:r>
        <w:t xml:space="preserve"> </w:t>
      </w:r>
      <w:r>
        <w:t xml:space="preserve">There must be room to say and verbalize what we feel and how we perceive things.</w:t>
      </w:r>
      <w:r>
        <w:t xml:space="preserve"> </w:t>
      </w:r>
      <w:r>
        <w:t xml:space="preserve">It’s also important to be available to receive the information the other is willing to share.</w:t>
      </w:r>
    </w:p>
    <w:sectPr>
      <w:type w:val="continuous"/>
      <w:pgSz w:w="12240" w:h="15840"/>
      <w:pgMar w:top="1020" w:bottom="280" w:left="1700" w:right="1180"/>
      <w:pgBorders w:offsetFrom="page">
        <w:top w:val="double" w:color="000000" w:space="25" w:sz="4"/>
        <w:left w:val="double" w:color="000000" w:space="25" w:sz="4"/>
        <w:bottom w:val="double" w:color="000000" w:space="24" w:sz="4"/>
        <w:right w:val="doub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mic Sans MS">
    <w:altName w:val="Comic Sans MS"/>
    <w:charset w:val="0"/>
    <w:family w:val="script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CA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CA" w:eastAsia="fr-FR" w:bidi="fr-FR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30"/>
      <w:szCs w:val="30"/>
      <w:lang w:val="en-CA" w:eastAsia="fr-FR" w:bidi="fr-FR"/>
    </w:rPr>
  </w:style>
  <w:style w:styleId="ListParagraph" w:type="paragraph">
    <w:name w:val="List Paragraph"/>
    <w:basedOn w:val="Normal"/>
    <w:uiPriority w:val="1"/>
    <w:qFormat/>
    <w:pPr/>
    <w:rPr>
      <w:lang w:val="en-CA" w:eastAsia="fr-FR" w:bidi="fr-FR"/>
    </w:rPr>
  </w:style>
  <w:style w:styleId="TableParagraph" w:type="paragraph">
    <w:name w:val="Table Paragraph"/>
    <w:basedOn w:val="Normal"/>
    <w:uiPriority w:val="1"/>
    <w:qFormat/>
    <w:pPr/>
    <w:rPr>
      <w:lang w:val="en-CA" w:eastAsia="fr-FR" w:bidi="fr-F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2021-06-30T15:33:54Z</dcterms:created>
  <dcterms:modified xsi:type="dcterms:W3CDTF">2021-06-30T15:33:54Z</dcterms:modified>
</cp:coreProperties>
</file>